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sz w:val="32"/>
          <w:szCs w:val="32"/>
          <w:rtl w:val="0"/>
        </w:rPr>
        <w:t xml:space="preserve">*DONATION RECEIPT*</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Dear Donor,</w:t>
      </w:r>
    </w:p>
    <w:p w:rsidR="00000000" w:rsidDel="00000000" w:rsidP="00000000" w:rsidRDefault="00000000" w:rsidRPr="00000000" w14:paraId="00000003">
      <w:pPr>
        <w:spacing w:after="240" w:before="240" w:lineRule="auto"/>
        <w:ind w:firstLine="720"/>
        <w:rPr>
          <w:b w:val="1"/>
        </w:rPr>
      </w:pPr>
      <w:r w:rsidDel="00000000" w:rsidR="00000000" w:rsidRPr="00000000">
        <w:rPr>
          <w:b w:val="1"/>
          <w:rtl w:val="0"/>
        </w:rPr>
        <w:t xml:space="preserve">The Gellman Foundation is a 501c(3) non-profit organization whose mission is to provide the essentials of life to people in need.  On behalf of the Foundation, we want to sincerely thank you for your very generous donation for our homeless friends.  It is compassionate individuals, businesses and organizations such as you that make a great difference to those in need.</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Thank you again for your generosity!</w:t>
      </w:r>
    </w:p>
    <w:tbl>
      <w:tblPr>
        <w:tblStyle w:val="Table1"/>
        <w:tblW w:w="10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65"/>
        <w:gridCol w:w="2010"/>
        <w:tblGridChange w:id="0">
          <w:tblGrid>
            <w:gridCol w:w="8565"/>
            <w:gridCol w:w="2010"/>
          </w:tblGrid>
        </w:tblGridChange>
      </w:tblGrid>
      <w:tr>
        <w:trPr>
          <w:cantSplit w:val="0"/>
          <w:trHeight w:val="625.7859846077517"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Rule="auto"/>
              <w:jc w:val="center"/>
              <w:rPr>
                <w:b w:val="1"/>
                <w:sz w:val="28"/>
                <w:szCs w:val="28"/>
              </w:rPr>
            </w:pPr>
            <w:r w:rsidDel="00000000" w:rsidR="00000000" w:rsidRPr="00000000">
              <w:rPr>
                <w:b w:val="1"/>
                <w:sz w:val="28"/>
                <w:szCs w:val="28"/>
                <w:rtl w:val="0"/>
              </w:rPr>
              <w:t xml:space="preserve">Description</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after="240" w:before="240" w:lineRule="auto"/>
              <w:jc w:val="center"/>
              <w:rPr>
                <w:b w:val="1"/>
                <w:sz w:val="28"/>
                <w:szCs w:val="28"/>
              </w:rPr>
            </w:pPr>
            <w:r w:rsidDel="00000000" w:rsidR="00000000" w:rsidRPr="00000000">
              <w:rPr>
                <w:b w:val="1"/>
                <w:sz w:val="28"/>
                <w:szCs w:val="28"/>
                <w:rtl w:val="0"/>
              </w:rPr>
              <w:t xml:space="preserve">Value</w:t>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jc w:val="center"/>
              <w:rPr>
                <w:b w:val="1"/>
                <w:color w:val="000080"/>
                <w:sz w:val="10"/>
                <w:szCs w:val="10"/>
              </w:rPr>
            </w:pPr>
            <w:r w:rsidDel="00000000" w:rsidR="00000000" w:rsidRPr="00000000">
              <w:rPr>
                <w:b w:val="1"/>
                <w:color w:val="000080"/>
                <w:sz w:val="10"/>
                <w:szCs w:val="1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after="240" w:before="240" w:lineRule="auto"/>
              <w:jc w:val="center"/>
              <w:rPr>
                <w:b w:val="1"/>
                <w:color w:val="000080"/>
                <w:sz w:val="10"/>
                <w:szCs w:val="10"/>
              </w:rPr>
            </w:pPr>
            <w:r w:rsidDel="00000000" w:rsidR="00000000" w:rsidRPr="00000000">
              <w:rPr>
                <w:b w:val="1"/>
                <w:color w:val="000080"/>
                <w:sz w:val="10"/>
                <w:szCs w:val="10"/>
                <w:rtl w:val="0"/>
              </w:rPr>
              <w:t xml:space="preserve"> </w:t>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after="240" w:before="240" w:lineRule="auto"/>
              <w:jc w:val="center"/>
              <w:rPr>
                <w:b w:val="1"/>
                <w:color w:val="000080"/>
                <w:sz w:val="10"/>
                <w:szCs w:val="1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after="240" w:before="240" w:lineRule="auto"/>
              <w:jc w:val="center"/>
              <w:rPr>
                <w:b w:val="1"/>
                <w:color w:val="000080"/>
                <w:sz w:val="10"/>
                <w:szCs w:val="10"/>
              </w:rPr>
            </w:pPr>
            <w:r w:rsidDel="00000000" w:rsidR="00000000" w:rsidRPr="00000000">
              <w:rPr>
                <w:rtl w:val="0"/>
              </w:rPr>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after="240" w:before="240" w:lineRule="auto"/>
              <w:jc w:val="center"/>
              <w:rPr>
                <w:b w:val="1"/>
                <w:color w:val="000080"/>
                <w:sz w:val="10"/>
                <w:szCs w:val="1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Rule="auto"/>
              <w:jc w:val="center"/>
              <w:rPr>
                <w:b w:val="1"/>
                <w:color w:val="000080"/>
                <w:sz w:val="10"/>
                <w:szCs w:val="10"/>
              </w:rPr>
            </w:pPr>
            <w:r w:rsidDel="00000000" w:rsidR="00000000" w:rsidRPr="00000000">
              <w:rPr>
                <w:rtl w:val="0"/>
              </w:rPr>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jc w:val="center"/>
              <w:rPr>
                <w:b w:val="1"/>
                <w:color w:val="000080"/>
                <w:sz w:val="10"/>
                <w:szCs w:val="1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Rule="auto"/>
              <w:jc w:val="center"/>
              <w:rPr>
                <w:b w:val="1"/>
                <w:color w:val="000080"/>
                <w:sz w:val="10"/>
                <w:szCs w:val="10"/>
              </w:rPr>
            </w:pPr>
            <w:r w:rsidDel="00000000" w:rsidR="00000000" w:rsidRPr="00000000">
              <w:rPr>
                <w:rtl w:val="0"/>
              </w:rPr>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jc w:val="center"/>
              <w:rPr>
                <w:b w:val="1"/>
                <w:color w:val="000080"/>
                <w:sz w:val="10"/>
                <w:szCs w:val="1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jc w:val="center"/>
              <w:rPr>
                <w:b w:val="1"/>
                <w:color w:val="000080"/>
                <w:sz w:val="10"/>
                <w:szCs w:val="10"/>
              </w:rPr>
            </w:pPr>
            <w:r w:rsidDel="00000000" w:rsidR="00000000" w:rsidRPr="00000000">
              <w:rPr>
                <w:rtl w:val="0"/>
              </w:rPr>
            </w:r>
          </w:p>
        </w:tc>
      </w:tr>
      <w:tr>
        <w:trPr>
          <w:cantSplit w:val="0"/>
          <w:trHeight w:val="586.8556169547483"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jc w:val="center"/>
              <w:rPr>
                <w:b w:val="1"/>
                <w:color w:val="000080"/>
                <w:sz w:val="10"/>
                <w:szCs w:val="1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Rule="auto"/>
              <w:jc w:val="center"/>
              <w:rPr>
                <w:b w:val="1"/>
                <w:color w:val="000080"/>
                <w:sz w:val="10"/>
                <w:szCs w:val="10"/>
              </w:rPr>
            </w:pPr>
            <w:r w:rsidDel="00000000" w:rsidR="00000000" w:rsidRPr="00000000">
              <w:rPr>
                <w:rtl w:val="0"/>
              </w:rPr>
            </w:r>
          </w:p>
        </w:tc>
      </w:tr>
    </w:tbl>
    <w:p w:rsidR="00000000" w:rsidDel="00000000" w:rsidP="00000000" w:rsidRDefault="00000000" w:rsidRPr="00000000" w14:paraId="00000013">
      <w:pPr>
        <w:spacing w:after="240" w:before="240" w:line="240" w:lineRule="auto"/>
        <w:jc w:val="center"/>
        <w:rPr>
          <w:b w:val="1"/>
          <w:sz w:val="20"/>
          <w:szCs w:val="20"/>
        </w:rPr>
      </w:pPr>
      <w:r w:rsidDel="00000000" w:rsidR="00000000" w:rsidRPr="00000000">
        <w:rPr>
          <w:b w:val="1"/>
          <w:sz w:val="20"/>
          <w:szCs w:val="20"/>
          <w:rtl w:val="0"/>
        </w:rPr>
        <w:t xml:space="preserve">This receipt, when completed and signed by an authorized representative of the Gellman Foundation is ample documentation for any donation less than $500.00 provided the donor supplies a description of the items donated and an indication of their value.</w:t>
      </w:r>
    </w:p>
    <w:tbl>
      <w:tblPr>
        <w:tblStyle w:val="Table2"/>
        <w:tblW w:w="105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15"/>
        <w:tblGridChange w:id="0">
          <w:tblGrid>
            <w:gridCol w:w="10515"/>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240" w:lineRule="auto"/>
              <w:rPr>
                <w:b w:val="1"/>
                <w:sz w:val="18"/>
                <w:szCs w:val="18"/>
              </w:rPr>
            </w:pPr>
            <w:r w:rsidDel="00000000" w:rsidR="00000000" w:rsidRPr="00000000">
              <w:rPr>
                <w:b w:val="1"/>
                <w:sz w:val="26"/>
                <w:szCs w:val="26"/>
                <w:rtl w:val="0"/>
              </w:rPr>
              <w:t xml:space="preserve">Received on behalf of Gellman Foundation by______ on ________</w:t>
            </w:r>
            <w:r w:rsidDel="00000000" w:rsidR="00000000" w:rsidRPr="00000000">
              <w:rPr>
                <w:b w:val="1"/>
                <w:sz w:val="28"/>
                <w:szCs w:val="28"/>
                <w:rtl w:val="0"/>
              </w:rPr>
              <w:t xml:space="preserve">  </w:t>
            </w:r>
            <w:r w:rsidDel="00000000" w:rsidR="00000000" w:rsidRPr="00000000">
              <w:rPr>
                <w:rtl w:val="0"/>
              </w:rPr>
            </w:r>
          </w:p>
        </w:tc>
      </w:tr>
    </w:tbl>
    <w:p w:rsidR="00000000" w:rsidDel="00000000" w:rsidP="00000000" w:rsidRDefault="00000000" w:rsidRPr="00000000" w14:paraId="00000015">
      <w:pPr>
        <w:spacing w:after="240" w:before="240" w:lineRule="auto"/>
        <w:jc w:val="center"/>
        <w:rPr>
          <w:b w:val="1"/>
          <w:sz w:val="20"/>
          <w:szCs w:val="20"/>
        </w:rPr>
      </w:pPr>
      <w:r w:rsidDel="00000000" w:rsidR="00000000" w:rsidRPr="00000000">
        <w:rPr>
          <w:b w:val="1"/>
          <w:color w:val="000080"/>
          <w:sz w:val="20"/>
          <w:szCs w:val="20"/>
          <w:rtl w:val="0"/>
        </w:rPr>
        <w:t xml:space="preserve"> </w:t>
      </w:r>
      <w:r w:rsidDel="00000000" w:rsidR="00000000" w:rsidRPr="00000000">
        <w:rPr>
          <w:b w:val="1"/>
          <w:sz w:val="20"/>
          <w:szCs w:val="20"/>
          <w:rtl w:val="0"/>
        </w:rPr>
        <w:t xml:space="preserve">*Valuation of the donated property is the responsibility of the donor.  The Gellman Foundation is signing this receipt for the sole purpose of acknowledging receipt.</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240" w:before="240" w:lineRule="auto"/>
        <w:rPr>
          <w:b w:val="1"/>
          <w:u w:val="single"/>
        </w:rPr>
      </w:pPr>
      <w:r w:rsidDel="00000000" w:rsidR="00000000" w:rsidRPr="00000000">
        <w:rPr>
          <w:rtl w:val="0"/>
        </w:rPr>
      </w:r>
    </w:p>
    <w:p w:rsidR="00000000" w:rsidDel="00000000" w:rsidP="00000000" w:rsidRDefault="00000000" w:rsidRPr="00000000" w14:paraId="00000017">
      <w:pPr>
        <w:spacing w:after="240" w:before="240" w:lineRule="auto"/>
        <w:rPr>
          <w:b w:val="1"/>
          <w:u w:val="single"/>
        </w:rPr>
      </w:pPr>
      <w:r w:rsidDel="00000000" w:rsidR="00000000" w:rsidRPr="00000000">
        <w:rPr>
          <w:b w:val="1"/>
          <w:u w:val="single"/>
          <w:rtl w:val="0"/>
        </w:rPr>
        <w:t xml:space="preserve">What the IRS allows</w:t>
      </w:r>
    </w:p>
    <w:p w:rsidR="00000000" w:rsidDel="00000000" w:rsidP="00000000" w:rsidRDefault="00000000" w:rsidRPr="00000000" w14:paraId="00000018">
      <w:pPr>
        <w:spacing w:after="240" w:before="240" w:lineRule="auto"/>
        <w:ind w:firstLine="720"/>
        <w:rPr>
          <w:b w:val="1"/>
          <w:u w:val="single"/>
        </w:rPr>
      </w:pPr>
      <w:r w:rsidDel="00000000" w:rsidR="00000000" w:rsidRPr="00000000">
        <w:rPr>
          <w:b w:val="1"/>
          <w:rtl w:val="0"/>
        </w:rPr>
        <w:t xml:space="preserve">The IRS allows you to deduct the fair market value of an item— based on condition. Below you will find a chart listing prices you might find at a local garage sale. </w:t>
      </w:r>
      <w:r w:rsidDel="00000000" w:rsidR="00000000" w:rsidRPr="00000000">
        <w:rPr>
          <w:b w:val="1"/>
          <w:u w:val="single"/>
          <w:rtl w:val="0"/>
        </w:rPr>
        <w:t xml:space="preserve">The donor is solely responsible for the value placed on donated items.</w:t>
      </w:r>
    </w:p>
    <w:p w:rsidR="00000000" w:rsidDel="00000000" w:rsidP="00000000" w:rsidRDefault="00000000" w:rsidRPr="00000000" w14:paraId="00000019">
      <w:pPr>
        <w:spacing w:after="240" w:before="240" w:lineRule="auto"/>
        <w:rPr>
          <w:b w:val="1"/>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-71437</wp:posOffset>
                </wp:positionH>
                <wp:positionV relativeFrom="paragraph">
                  <wp:posOffset>342900</wp:posOffset>
                </wp:positionV>
                <wp:extent cx="6943725" cy="4898063"/>
                <wp:effectExtent b="0" l="0" r="0" t="0"/>
                <wp:wrapNone/>
                <wp:docPr id="1" name=""/>
                <a:graphic>
                  <a:graphicData uri="http://schemas.microsoft.com/office/word/2010/wordprocessingGroup">
                    <wpg:wgp>
                      <wpg:cNvGrpSpPr/>
                      <wpg:grpSpPr>
                        <a:xfrm>
                          <a:off x="1096700" y="856525"/>
                          <a:ext cx="6943725" cy="4898063"/>
                          <a:chOff x="1096700" y="856525"/>
                          <a:chExt cx="6877775" cy="4855950"/>
                        </a:xfrm>
                      </wpg:grpSpPr>
                      <wpg:graphicFrame>
                        <wpg:xfrm>
                          <a:off x="3444750" y="862900"/>
                          <a:ext cx="3000000" cy="3000000"/>
                        </wpg:xfrm>
                        <a:graphic>
                          <a:graphicData uri="http://schemas.openxmlformats.org/drawingml/2006/table">
                            <a:tbl>
                              <a:tblPr>
                                <a:noFill/>
                                <a:tableStyleId>{7EA80BF7-2297-45D6-B85A-30850346B273}</a:tableStyleId>
                              </a:tblPr>
                              <a:tblGrid>
                                <a:gridCol w="1609725"/>
                                <a:gridCol w="619125"/>
                              </a:tblGrid>
                              <a:tr h="341625">
                                <a:tc gridSpan="2">
                                  <a:txBody>
                                    <a:bodyPr/>
                                    <a:lstStyle/>
                                    <a:p>
                                      <a:pPr indent="0" lvl="0" marL="0" rtl="0" algn="l">
                                        <a:spcBef>
                                          <a:spcPts val="0"/>
                                        </a:spcBef>
                                        <a:spcAft>
                                          <a:spcPts val="0"/>
                                        </a:spcAft>
                                        <a:buNone/>
                                      </a:pPr>
                                      <a:r>
                                        <a:rPr b="1" lang="en-US" sz="1100"/>
                                        <a:t>Womens clothing</a:t>
                                      </a:r>
                                      <a:endParaRPr b="1" sz="1100"/>
                                    </a:p>
                                  </a:txBody>
                                  <a:tcPr marT="63500" marB="63500" marR="63500" marL="63500"/>
                                </a:tc>
                                <a:tc hMerge="1"/>
                              </a:tr>
                              <a:tr h="12700">
                                <a:tc>
                                  <a:txBody>
                                    <a:bodyPr/>
                                    <a:lstStyle/>
                                    <a:p>
                                      <a:pPr indent="0" lvl="0" marL="0" rtl="0" algn="l">
                                        <a:spcBef>
                                          <a:spcPts val="0"/>
                                        </a:spcBef>
                                        <a:spcAft>
                                          <a:spcPts val="0"/>
                                        </a:spcAft>
                                        <a:buNone/>
                                      </a:pPr>
                                      <a:r>
                                        <a:rPr b="1" lang="en-US" sz="1100"/>
                                        <a:t>tops</a:t>
                                      </a:r>
                                      <a:endParaRPr b="1" sz="1100"/>
                                    </a:p>
                                  </a:txBody>
                                  <a:tcPr marT="63500" marB="63500" marR="63500" marL="63500"/>
                                </a:tc>
                                <a:tc>
                                  <a:txBody>
                                    <a:bodyPr/>
                                    <a:lstStyle/>
                                    <a:p>
                                      <a:pPr indent="0" lvl="0" marL="0" rtl="0" algn="l">
                                        <a:spcBef>
                                          <a:spcPts val="0"/>
                                        </a:spcBef>
                                        <a:spcAft>
                                          <a:spcPts val="0"/>
                                        </a:spcAft>
                                        <a:buNone/>
                                      </a:pPr>
                                      <a:r>
                                        <a:rPr b="1" lang="en-US" sz="1100"/>
                                        <a:t>$2-8</a:t>
                                      </a:r>
                                      <a:endParaRPr b="1" sz="1100"/>
                                    </a:p>
                                  </a:txBody>
                                  <a:tcPr marT="63500" marB="63500" marR="63500" marL="63500"/>
                                </a:tc>
                              </a:tr>
                              <a:tr h="12700">
                                <a:tc>
                                  <a:txBody>
                                    <a:bodyPr/>
                                    <a:lstStyle/>
                                    <a:p>
                                      <a:pPr indent="0" lvl="0" marL="0" rtl="0" algn="l">
                                        <a:spcBef>
                                          <a:spcPts val="0"/>
                                        </a:spcBef>
                                        <a:spcAft>
                                          <a:spcPts val="0"/>
                                        </a:spcAft>
                                        <a:buNone/>
                                      </a:pPr>
                                      <a:r>
                                        <a:rPr b="1" lang="en-US" sz="1100"/>
                                        <a:t>sweater</a:t>
                                      </a:r>
                                      <a:endParaRPr b="1" sz="1100"/>
                                    </a:p>
                                  </a:txBody>
                                  <a:tcPr marT="63500" marB="63500" marR="63500" marL="63500"/>
                                </a:tc>
                                <a:tc>
                                  <a:txBody>
                                    <a:bodyPr/>
                                    <a:lstStyle/>
                                    <a:p>
                                      <a:pPr indent="0" lvl="0" marL="0" rtl="0" algn="l">
                                        <a:spcBef>
                                          <a:spcPts val="0"/>
                                        </a:spcBef>
                                        <a:spcAft>
                                          <a:spcPts val="0"/>
                                        </a:spcAft>
                                        <a:buNone/>
                                      </a:pPr>
                                      <a:r>
                                        <a:rPr b="1" lang="en-US" sz="1100"/>
                                        <a:t>$4-10</a:t>
                                      </a:r>
                                      <a:endParaRPr b="1" sz="1100"/>
                                    </a:p>
                                  </a:txBody>
                                  <a:tcPr marT="63500" marB="63500" marR="63500" marL="63500"/>
                                </a:tc>
                              </a:tr>
                              <a:tr h="236850">
                                <a:tc>
                                  <a:txBody>
                                    <a:bodyPr/>
                                    <a:lstStyle/>
                                    <a:p>
                                      <a:pPr indent="0" lvl="0" marL="0" rtl="0" algn="l">
                                        <a:spcBef>
                                          <a:spcPts val="0"/>
                                        </a:spcBef>
                                        <a:spcAft>
                                          <a:spcPts val="0"/>
                                        </a:spcAft>
                                        <a:buNone/>
                                      </a:pPr>
                                      <a:r>
                                        <a:rPr b="1" lang="en-US" sz="1100"/>
                                        <a:t>skirt</a:t>
                                      </a:r>
                                      <a:endParaRPr b="1" sz="1100"/>
                                    </a:p>
                                  </a:txBody>
                                  <a:tcPr marT="63500" marB="63500" marR="63500" marL="63500"/>
                                </a:tc>
                                <a:tc>
                                  <a:txBody>
                                    <a:bodyPr/>
                                    <a:lstStyle/>
                                    <a:p>
                                      <a:pPr indent="0" lvl="0" marL="0" rtl="0" algn="l">
                                        <a:spcBef>
                                          <a:spcPts val="0"/>
                                        </a:spcBef>
                                        <a:spcAft>
                                          <a:spcPts val="0"/>
                                        </a:spcAft>
                                        <a:buNone/>
                                      </a:pPr>
                                      <a:r>
                                        <a:rPr b="1" lang="en-US" sz="1100"/>
                                        <a:t>$5-8</a:t>
                                      </a:r>
                                      <a:endParaRPr b="1" sz="1100"/>
                                    </a:p>
                                  </a:txBody>
                                  <a:tcPr marT="63500" marB="63500" marR="63500" marL="63500"/>
                                </a:tc>
                              </a:tr>
                              <a:tr h="236850">
                                <a:tc>
                                  <a:txBody>
                                    <a:bodyPr/>
                                    <a:lstStyle/>
                                    <a:p>
                                      <a:pPr indent="0" lvl="0" marL="0" rtl="0" algn="l">
                                        <a:spcBef>
                                          <a:spcPts val="0"/>
                                        </a:spcBef>
                                        <a:spcAft>
                                          <a:spcPts val="0"/>
                                        </a:spcAft>
                                        <a:buNone/>
                                      </a:pPr>
                                      <a:r>
                                        <a:rPr b="1" lang="en-US" sz="1100"/>
                                        <a:t>pants/slacks</a:t>
                                      </a:r>
                                      <a:endParaRPr b="1" sz="1100"/>
                                    </a:p>
                                  </a:txBody>
                                  <a:tcPr marT="63500" marB="63500" marR="63500" marL="63500"/>
                                </a:tc>
                                <a:tc>
                                  <a:txBody>
                                    <a:bodyPr/>
                                    <a:lstStyle/>
                                    <a:p>
                                      <a:pPr indent="0" lvl="0" marL="0" rtl="0" algn="l">
                                        <a:spcBef>
                                          <a:spcPts val="0"/>
                                        </a:spcBef>
                                        <a:spcAft>
                                          <a:spcPts val="0"/>
                                        </a:spcAft>
                                        <a:buNone/>
                                      </a:pPr>
                                      <a:r>
                                        <a:rPr b="1" lang="en-US" sz="1100"/>
                                        <a:t>$2-8</a:t>
                                      </a:r>
                                      <a:endParaRPr b="1" sz="1100"/>
                                    </a:p>
                                  </a:txBody>
                                  <a:tcPr marT="63500" marB="63500" marR="63500" marL="63500"/>
                                </a:tc>
                              </a:tr>
                              <a:tr h="12700">
                                <a:tc>
                                  <a:txBody>
                                    <a:bodyPr/>
                                    <a:lstStyle/>
                                    <a:p>
                                      <a:pPr indent="0" lvl="0" marL="0" rtl="0" algn="l">
                                        <a:spcBef>
                                          <a:spcPts val="0"/>
                                        </a:spcBef>
                                        <a:spcAft>
                                          <a:spcPts val="0"/>
                                        </a:spcAft>
                                        <a:buNone/>
                                      </a:pPr>
                                      <a:r>
                                        <a:rPr b="1" lang="en-US" sz="1100"/>
                                        <a:t>dress</a:t>
                                      </a:r>
                                      <a:endParaRPr b="1" sz="1100"/>
                                    </a:p>
                                  </a:txBody>
                                  <a:tcPr marT="63500" marB="63500" marR="63500" marL="63500"/>
                                </a:tc>
                                <a:tc>
                                  <a:txBody>
                                    <a:bodyPr/>
                                    <a:lstStyle/>
                                    <a:p>
                                      <a:pPr indent="0" lvl="0" marL="0" rtl="0" algn="l">
                                        <a:spcBef>
                                          <a:spcPts val="0"/>
                                        </a:spcBef>
                                        <a:spcAft>
                                          <a:spcPts val="0"/>
                                        </a:spcAft>
                                        <a:buNone/>
                                      </a:pPr>
                                      <a:r>
                                        <a:rPr b="1" lang="en-US" sz="1100"/>
                                        <a:t>$5-30</a:t>
                                      </a:r>
                                      <a:endParaRPr b="1" sz="1100"/>
                                    </a:p>
                                  </a:txBody>
                                  <a:tcPr marT="63500" marB="63500" marR="63500" marL="63500"/>
                                </a:tc>
                              </a:tr>
                              <a:tr h="12700">
                                <a:tc>
                                  <a:txBody>
                                    <a:bodyPr/>
                                    <a:lstStyle/>
                                    <a:p>
                                      <a:pPr indent="0" lvl="0" marL="0" rtl="0" algn="l">
                                        <a:spcBef>
                                          <a:spcPts val="0"/>
                                        </a:spcBef>
                                        <a:spcAft>
                                          <a:spcPts val="0"/>
                                        </a:spcAft>
                                        <a:buNone/>
                                      </a:pPr>
                                      <a:r>
                                        <a:rPr b="1" lang="en-US" sz="1100"/>
                                        <a:t>suit</a:t>
                                      </a:r>
                                      <a:endParaRPr b="1" sz="1100"/>
                                    </a:p>
                                  </a:txBody>
                                  <a:tcPr marT="63500" marB="63500" marR="63500" marL="63500"/>
                                </a:tc>
                                <a:tc>
                                  <a:txBody>
                                    <a:bodyPr/>
                                    <a:lstStyle/>
                                    <a:p>
                                      <a:pPr indent="0" lvl="0" marL="0" rtl="0" algn="l">
                                        <a:spcBef>
                                          <a:spcPts val="0"/>
                                        </a:spcBef>
                                        <a:spcAft>
                                          <a:spcPts val="0"/>
                                        </a:spcAft>
                                        <a:buNone/>
                                      </a:pPr>
                                      <a:r>
                                        <a:rPr b="1" lang="en-US" sz="1100"/>
                                        <a:t>$5-15</a:t>
                                      </a:r>
                                      <a:endParaRPr b="1" sz="1100"/>
                                    </a:p>
                                  </a:txBody>
                                  <a:tcPr marT="63500" marB="63500" marR="63500" marL="63500"/>
                                </a:tc>
                              </a:tr>
                              <a:tr h="12700">
                                <a:tc>
                                  <a:txBody>
                                    <a:bodyPr/>
                                    <a:lstStyle/>
                                    <a:p>
                                      <a:pPr indent="0" lvl="0" marL="0" rtl="0" algn="l">
                                        <a:spcBef>
                                          <a:spcPts val="0"/>
                                        </a:spcBef>
                                        <a:spcAft>
                                          <a:spcPts val="0"/>
                                        </a:spcAft>
                                        <a:buNone/>
                                      </a:pPr>
                                      <a:r>
                                        <a:rPr b="1" lang="en-US" sz="1100"/>
                                        <a:t>purse/handbag</a:t>
                                      </a:r>
                                      <a:endParaRPr b="1" sz="1100"/>
                                    </a:p>
                                  </a:txBody>
                                  <a:tcPr marT="63500" marB="63500" marR="63500" marL="63500"/>
                                </a:tc>
                                <a:tc>
                                  <a:txBody>
                                    <a:bodyPr/>
                                    <a:lstStyle/>
                                    <a:p>
                                      <a:pPr indent="0" lvl="0" marL="0" rtl="0" algn="l">
                                        <a:spcBef>
                                          <a:spcPts val="0"/>
                                        </a:spcBef>
                                        <a:spcAft>
                                          <a:spcPts val="0"/>
                                        </a:spcAft>
                                        <a:buNone/>
                                      </a:pPr>
                                      <a:r>
                                        <a:rPr b="1" lang="en-US" sz="1100"/>
                                        <a:t>$2-30</a:t>
                                      </a:r>
                                      <a:endParaRPr b="1" sz="1100"/>
                                    </a:p>
                                  </a:txBody>
                                  <a:tcPr marT="63500" marB="63500" marR="63500" marL="63500"/>
                                </a:tc>
                              </a:tr>
                              <a:tr h="12700">
                                <a:tc>
                                  <a:txBody>
                                    <a:bodyPr/>
                                    <a:lstStyle/>
                                    <a:p>
                                      <a:pPr indent="0" lvl="0" marL="0" rtl="0" algn="l">
                                        <a:spcBef>
                                          <a:spcPts val="0"/>
                                        </a:spcBef>
                                        <a:spcAft>
                                          <a:spcPts val="0"/>
                                        </a:spcAft>
                                        <a:buNone/>
                                      </a:pPr>
                                      <a:r>
                                        <a:rPr b="1" lang="en-US" sz="1100"/>
                                        <a:t>coat</a:t>
                                      </a:r>
                                      <a:endParaRPr b="1" sz="1100"/>
                                    </a:p>
                                  </a:txBody>
                                  <a:tcPr marT="63500" marB="63500" marR="63500" marL="63500"/>
                                </a:tc>
                                <a:tc>
                                  <a:txBody>
                                    <a:bodyPr/>
                                    <a:lstStyle/>
                                    <a:p>
                                      <a:pPr indent="0" lvl="0" marL="0" rtl="0" algn="l">
                                        <a:spcBef>
                                          <a:spcPts val="0"/>
                                        </a:spcBef>
                                        <a:spcAft>
                                          <a:spcPts val="0"/>
                                        </a:spcAft>
                                        <a:buNone/>
                                      </a:pPr>
                                      <a:r>
                                        <a:rPr b="1" lang="en-US" sz="1100"/>
                                        <a:t>$1-25</a:t>
                                      </a:r>
                                      <a:endParaRPr b="1" sz="1100"/>
                                    </a:p>
                                  </a:txBody>
                                  <a:tcPr marT="63500" marB="63500" marR="63500" marL="63500"/>
                                </a:tc>
                              </a:tr>
                              <a:tr h="12700">
                                <a:tc>
                                  <a:txBody>
                                    <a:bodyPr/>
                                    <a:lstStyle/>
                                    <a:p>
                                      <a:pPr indent="0" lvl="0" marL="0" rtl="0" algn="l">
                                        <a:spcBef>
                                          <a:spcPts val="0"/>
                                        </a:spcBef>
                                        <a:spcAft>
                                          <a:spcPts val="0"/>
                                        </a:spcAft>
                                        <a:buNone/>
                                      </a:pPr>
                                      <a:r>
                                        <a:rPr b="1" lang="en-US" sz="1100"/>
                                        <a:t>shoes/boots</a:t>
                                      </a:r>
                                      <a:endParaRPr b="1" sz="1100"/>
                                    </a:p>
                                  </a:txBody>
                                  <a:tcPr marT="63500" marB="63500" marR="63500" marL="63500"/>
                                </a:tc>
                                <a:tc>
                                  <a:txBody>
                                    <a:bodyPr/>
                                    <a:lstStyle/>
                                    <a:p>
                                      <a:pPr indent="0" lvl="0" marL="0" rtl="0" algn="l">
                                        <a:spcBef>
                                          <a:spcPts val="0"/>
                                        </a:spcBef>
                                        <a:spcAft>
                                          <a:spcPts val="0"/>
                                        </a:spcAft>
                                        <a:buNone/>
                                      </a:pPr>
                                      <a:r>
                                        <a:rPr b="1" lang="en-US" sz="1100"/>
                                        <a:t>$2-30</a:t>
                                      </a:r>
                                      <a:endParaRPr b="1" sz="1100"/>
                                    </a:p>
                                  </a:txBody>
                                  <a:tcPr marT="63500" marB="63500" marR="63500" marL="63500"/>
                                </a:tc>
                              </a:tr>
                              <a:tr h="12700">
                                <a:tc>
                                  <a:txBody>
                                    <a:bodyPr/>
                                    <a:lstStyle/>
                                    <a:p>
                                      <a:pPr indent="0" lvl="0" marL="0" rtl="0" algn="l">
                                        <a:spcBef>
                                          <a:spcPts val="0"/>
                                        </a:spcBef>
                                        <a:spcAft>
                                          <a:spcPts val="0"/>
                                        </a:spcAft>
                                        <a:buNone/>
                                      </a:pPr>
                                      <a:r>
                                        <a:rPr b="1" lang="en-US" sz="1100"/>
                                        <a:t>blazer</a:t>
                                      </a:r>
                                      <a:endParaRPr b="1" sz="1100"/>
                                    </a:p>
                                  </a:txBody>
                                  <a:tcPr marT="63500" marB="63500" marR="63500" marL="63500"/>
                                </a:tc>
                                <a:tc>
                                  <a:txBody>
                                    <a:bodyPr/>
                                    <a:lstStyle/>
                                    <a:p>
                                      <a:pPr indent="0" lvl="0" marL="0" rtl="0" algn="l">
                                        <a:spcBef>
                                          <a:spcPts val="0"/>
                                        </a:spcBef>
                                        <a:spcAft>
                                          <a:spcPts val="0"/>
                                        </a:spcAft>
                                        <a:buNone/>
                                      </a:pPr>
                                      <a:r>
                                        <a:rPr b="1" lang="en-US" sz="1100"/>
                                        <a:t>$3-8</a:t>
                                      </a:r>
                                      <a:endParaRPr b="1" sz="1100"/>
                                    </a:p>
                                  </a:txBody>
                                  <a:tcPr marT="63500" marB="63500" marR="63500" marL="63500"/>
                                </a:tc>
                              </a:tr>
                              <a:tr h="12700">
                                <a:tc>
                                  <a:txBody>
                                    <a:bodyPr/>
                                    <a:lstStyle/>
                                    <a:p>
                                      <a:pPr indent="0" lvl="0" marL="0" rtl="0" algn="l">
                                        <a:spcBef>
                                          <a:spcPts val="0"/>
                                        </a:spcBef>
                                        <a:spcAft>
                                          <a:spcPts val="0"/>
                                        </a:spcAft>
                                        <a:buNone/>
                                      </a:pPr>
                                      <a:r>
                                        <a:rPr b="1" lang="en-US" sz="1100"/>
                                        <a:t>sweatpants/leggings</a:t>
                                      </a:r>
                                      <a:endParaRPr b="1" sz="1100"/>
                                    </a:p>
                                  </a:txBody>
                                  <a:tcPr marT="63500" marB="63500" marR="63500" marL="63500"/>
                                </a:tc>
                                <a:tc>
                                  <a:txBody>
                                    <a:bodyPr/>
                                    <a:lstStyle/>
                                    <a:p>
                                      <a:pPr indent="0" lvl="0" marL="0" rtl="0" algn="l">
                                        <a:spcBef>
                                          <a:spcPts val="0"/>
                                        </a:spcBef>
                                        <a:spcAft>
                                          <a:spcPts val="0"/>
                                        </a:spcAft>
                                        <a:buNone/>
                                      </a:pPr>
                                      <a:r>
                                        <a:rPr b="1" lang="en-US" sz="1100"/>
                                        <a:t>$4-10</a:t>
                                      </a:r>
                                      <a:endParaRPr b="1" sz="1100"/>
                                    </a:p>
                                  </a:txBody>
                                  <a:tcPr marT="63500" marB="63500" marR="63500" marL="63500"/>
                                </a:tc>
                              </a:tr>
                              <a:tr h="12700">
                                <a:tc>
                                  <a:txBody>
                                    <a:bodyPr/>
                                    <a:lstStyle/>
                                    <a:p>
                                      <a:pPr indent="0" lvl="0" marL="0" rtl="0" algn="l">
                                        <a:spcBef>
                                          <a:spcPts val="0"/>
                                        </a:spcBef>
                                        <a:spcAft>
                                          <a:spcPts val="0"/>
                                        </a:spcAft>
                                        <a:buNone/>
                                      </a:pPr>
                                      <a:r>
                                        <a:rPr b="1" lang="en-US" sz="1100"/>
                                        <a:t>pajamas</a:t>
                                      </a:r>
                                      <a:endParaRPr b="1" sz="1100"/>
                                    </a:p>
                                  </a:txBody>
                                  <a:tcPr marT="63500" marB="63500" marR="63500" marL="63500"/>
                                </a:tc>
                                <a:tc>
                                  <a:txBody>
                                    <a:bodyPr/>
                                    <a:lstStyle/>
                                    <a:p>
                                      <a:pPr indent="0" lvl="0" marL="0" rtl="0" algn="l">
                                        <a:spcBef>
                                          <a:spcPts val="0"/>
                                        </a:spcBef>
                                        <a:spcAft>
                                          <a:spcPts val="0"/>
                                        </a:spcAft>
                                        <a:buNone/>
                                      </a:pPr>
                                      <a:r>
                                        <a:rPr b="1" lang="en-US" sz="1100"/>
                                        <a:t>$3-10</a:t>
                                      </a:r>
                                      <a:endParaRPr b="1" sz="1100"/>
                                    </a:p>
                                  </a:txBody>
                                  <a:tcPr marT="63500" marB="63500" marR="63500" marL="63500"/>
                                </a:tc>
                              </a:tr>
                              <a:tr h="12700">
                                <a:tc>
                                  <a:txBody>
                                    <a:bodyPr/>
                                    <a:lstStyle/>
                                    <a:p>
                                      <a:pPr indent="0" lvl="0" marL="0" rtl="0" algn="l">
                                        <a:spcBef>
                                          <a:spcPts val="0"/>
                                        </a:spcBef>
                                        <a:spcAft>
                                          <a:spcPts val="0"/>
                                        </a:spcAft>
                                        <a:buNone/>
                                      </a:pPr>
                                      <a:r>
                                        <a:rPr b="1" lang="en-US" sz="1100"/>
                                        <a:t>New underwear/ bras</a:t>
                                      </a:r>
                                      <a:endParaRPr b="1" sz="1100"/>
                                    </a:p>
                                  </a:txBody>
                                  <a:tcPr marT="63500" marB="63500" marR="63500" marL="63500"/>
                                </a:tc>
                                <a:tc>
                                  <a:txBody>
                                    <a:bodyPr/>
                                    <a:lstStyle/>
                                    <a:p>
                                      <a:pPr indent="0" lvl="0" marL="0" rtl="0" algn="l">
                                        <a:spcBef>
                                          <a:spcPts val="0"/>
                                        </a:spcBef>
                                        <a:spcAft>
                                          <a:spcPts val="0"/>
                                        </a:spcAft>
                                        <a:buNone/>
                                      </a:pPr>
                                      <a:r>
                                        <a:rPr b="1" lang="en-US" sz="1100"/>
                                        <a:t>$5-15</a:t>
                                      </a:r>
                                      <a:endParaRPr b="1" sz="1100"/>
                                    </a:p>
                                  </a:txBody>
                                  <a:tcPr marT="63500" marB="63500" marR="63500" marL="63500"/>
                                </a:tc>
                              </a:tr>
                            </a:tbl>
                          </a:graphicData>
                        </a:graphic>
                      </wpg:graphicFrame>
                      <wpg:graphicFrame>
                        <wpg:xfrm>
                          <a:off x="1103075" y="862900"/>
                          <a:ext cx="3000000" cy="3000000"/>
                        </wpg:xfrm>
                        <a:graphic>
                          <a:graphicData uri="http://schemas.openxmlformats.org/drawingml/2006/table">
                            <a:tbl>
                              <a:tblPr>
                                <a:noFill/>
                                <a:tableStyleId>{7EA80BF7-2297-45D6-B85A-30850346B273}</a:tableStyleId>
                              </a:tblPr>
                              <a:tblGrid>
                                <a:gridCol w="1524000"/>
                                <a:gridCol w="638175"/>
                              </a:tblGrid>
                              <a:tr h="266700">
                                <a:tc gridSpan="2">
                                  <a:txBody>
                                    <a:bodyPr/>
                                    <a:lstStyle/>
                                    <a:p>
                                      <a:pPr indent="0" lvl="0" marL="0" rtl="0" algn="l">
                                        <a:spcBef>
                                          <a:spcPts val="0"/>
                                        </a:spcBef>
                                        <a:spcAft>
                                          <a:spcPts val="0"/>
                                        </a:spcAft>
                                        <a:buNone/>
                                      </a:pPr>
                                      <a:r>
                                        <a:rPr b="1" lang="en-US" sz="1100"/>
                                        <a:t>Mens clothing</a:t>
                                      </a:r>
                                      <a:endParaRPr b="1" sz="1100"/>
                                    </a:p>
                                  </a:txBody>
                                  <a:tcPr marT="63500" marB="63500" marR="63500" marL="63500"/>
                                </a:tc>
                                <a:tc hMerge="1"/>
                              </a:tr>
                              <a:tr h="228650">
                                <a:tc>
                                  <a:txBody>
                                    <a:bodyPr/>
                                    <a:lstStyle/>
                                    <a:p>
                                      <a:pPr indent="0" lvl="0" marL="0" rtl="0" algn="l">
                                        <a:spcBef>
                                          <a:spcPts val="0"/>
                                        </a:spcBef>
                                        <a:spcAft>
                                          <a:spcPts val="0"/>
                                        </a:spcAft>
                                        <a:buNone/>
                                      </a:pPr>
                                      <a:r>
                                        <a:rPr b="1" lang="en-US" sz="1100"/>
                                        <a:t>shirt</a:t>
                                      </a:r>
                                      <a:endParaRPr b="1" sz="1100"/>
                                    </a:p>
                                  </a:txBody>
                                  <a:tcPr marT="63500" marB="63500" marR="63500" marL="63500"/>
                                </a:tc>
                                <a:tc>
                                  <a:txBody>
                                    <a:bodyPr/>
                                    <a:lstStyle/>
                                    <a:p>
                                      <a:pPr indent="0" lvl="0" marL="0" rtl="0" algn="l">
                                        <a:spcBef>
                                          <a:spcPts val="0"/>
                                        </a:spcBef>
                                        <a:spcAft>
                                          <a:spcPts val="0"/>
                                        </a:spcAft>
                                        <a:buNone/>
                                      </a:pPr>
                                      <a:r>
                                        <a:rPr b="1" lang="en-US" sz="1100"/>
                                        <a:t>$3-18</a:t>
                                      </a:r>
                                      <a:endParaRPr b="1" sz="1100"/>
                                    </a:p>
                                  </a:txBody>
                                  <a:tcPr marT="63500" marB="63500" marR="63500" marL="63500"/>
                                </a:tc>
                              </a:tr>
                              <a:tr h="228650">
                                <a:tc>
                                  <a:txBody>
                                    <a:bodyPr/>
                                    <a:lstStyle/>
                                    <a:p>
                                      <a:pPr indent="0" lvl="0" marL="0" rtl="0" algn="l">
                                        <a:spcBef>
                                          <a:spcPts val="0"/>
                                        </a:spcBef>
                                        <a:spcAft>
                                          <a:spcPts val="0"/>
                                        </a:spcAft>
                                        <a:buNone/>
                                      </a:pPr>
                                      <a:r>
                                        <a:rPr b="1" lang="en-US" sz="1100"/>
                                        <a:t>sweater</a:t>
                                      </a:r>
                                      <a:endParaRPr b="1" sz="1100"/>
                                    </a:p>
                                  </a:txBody>
                                  <a:tcPr marT="63500" marB="63500" marR="63500" marL="63500"/>
                                </a:tc>
                                <a:tc>
                                  <a:txBody>
                                    <a:bodyPr/>
                                    <a:lstStyle/>
                                    <a:p>
                                      <a:pPr indent="0" lvl="0" marL="0" rtl="0" algn="l">
                                        <a:spcBef>
                                          <a:spcPts val="0"/>
                                        </a:spcBef>
                                        <a:spcAft>
                                          <a:spcPts val="0"/>
                                        </a:spcAft>
                                        <a:buNone/>
                                      </a:pPr>
                                      <a:r>
                                        <a:rPr b="1" lang="en-US" sz="1100"/>
                                        <a:t>$5-10</a:t>
                                      </a:r>
                                      <a:endParaRPr b="1" sz="1100"/>
                                    </a:p>
                                  </a:txBody>
                                  <a:tcPr marT="63500" marB="63500" marR="63500" marL="63500"/>
                                </a:tc>
                              </a:tr>
                              <a:tr h="228650">
                                <a:tc>
                                  <a:txBody>
                                    <a:bodyPr/>
                                    <a:lstStyle/>
                                    <a:p>
                                      <a:pPr indent="0" lvl="0" marL="0" rtl="0" algn="l">
                                        <a:spcBef>
                                          <a:spcPts val="0"/>
                                        </a:spcBef>
                                        <a:spcAft>
                                          <a:spcPts val="0"/>
                                        </a:spcAft>
                                        <a:buNone/>
                                      </a:pPr>
                                      <a:r>
                                        <a:rPr b="1" lang="en-US" sz="1100"/>
                                        <a:t>pants/slacks/shorts</a:t>
                                      </a:r>
                                      <a:endParaRPr b="1" sz="1100"/>
                                    </a:p>
                                  </a:txBody>
                                  <a:tcPr marT="63500" marB="63500" marR="63500" marL="63500"/>
                                </a:tc>
                                <a:tc>
                                  <a:txBody>
                                    <a:bodyPr/>
                                    <a:lstStyle/>
                                    <a:p>
                                      <a:pPr indent="0" lvl="0" marL="0" rtl="0" algn="l">
                                        <a:spcBef>
                                          <a:spcPts val="0"/>
                                        </a:spcBef>
                                        <a:spcAft>
                                          <a:spcPts val="0"/>
                                        </a:spcAft>
                                        <a:buNone/>
                                      </a:pPr>
                                      <a:r>
                                        <a:rPr b="1" lang="en-US" sz="1100"/>
                                        <a:t>$6-10</a:t>
                                      </a:r>
                                      <a:endParaRPr b="1" sz="1100"/>
                                    </a:p>
                                  </a:txBody>
                                  <a:tcPr marT="63500" marB="63500" marR="63500" marL="63500"/>
                                </a:tc>
                              </a:tr>
                              <a:tr h="228650">
                                <a:tc>
                                  <a:txBody>
                                    <a:bodyPr/>
                                    <a:lstStyle/>
                                    <a:p>
                                      <a:pPr indent="0" lvl="0" marL="0" rtl="0" algn="l">
                                        <a:spcBef>
                                          <a:spcPts val="0"/>
                                        </a:spcBef>
                                        <a:spcAft>
                                          <a:spcPts val="0"/>
                                        </a:spcAft>
                                        <a:buNone/>
                                      </a:pPr>
                                      <a:r>
                                        <a:rPr b="1" lang="en-US" sz="1100"/>
                                        <a:t>suit</a:t>
                                      </a:r>
                                      <a:endParaRPr b="1" sz="1100"/>
                                    </a:p>
                                  </a:txBody>
                                  <a:tcPr marT="63500" marB="63500" marR="63500" marL="63500"/>
                                </a:tc>
                                <a:tc>
                                  <a:txBody>
                                    <a:bodyPr/>
                                    <a:lstStyle/>
                                    <a:p>
                                      <a:pPr indent="0" lvl="0" marL="0" rtl="0" algn="l">
                                        <a:spcBef>
                                          <a:spcPts val="0"/>
                                        </a:spcBef>
                                        <a:spcAft>
                                          <a:spcPts val="0"/>
                                        </a:spcAft>
                                        <a:buNone/>
                                      </a:pPr>
                                      <a:r>
                                        <a:rPr b="1" lang="en-US" sz="1100"/>
                                        <a:t>$12-50</a:t>
                                      </a:r>
                                      <a:endParaRPr b="1" sz="1100"/>
                                    </a:p>
                                  </a:txBody>
                                  <a:tcPr marT="63500" marB="63500" marR="63500" marL="63500"/>
                                </a:tc>
                              </a:tr>
                              <a:tr h="228650">
                                <a:tc>
                                  <a:txBody>
                                    <a:bodyPr/>
                                    <a:lstStyle/>
                                    <a:p>
                                      <a:pPr indent="0" lvl="0" marL="0" rtl="0" algn="l">
                                        <a:spcBef>
                                          <a:spcPts val="0"/>
                                        </a:spcBef>
                                        <a:spcAft>
                                          <a:spcPts val="0"/>
                                        </a:spcAft>
                                        <a:buNone/>
                                      </a:pPr>
                                      <a:r>
                                        <a:rPr b="1" lang="en-US" sz="1100"/>
                                        <a:t>coat/ jacket</a:t>
                                      </a:r>
                                      <a:endParaRPr b="1" sz="1100"/>
                                    </a:p>
                                  </a:txBody>
                                  <a:tcPr marT="63500" marB="63500" marR="63500" marL="63500"/>
                                </a:tc>
                                <a:tc>
                                  <a:txBody>
                                    <a:bodyPr/>
                                    <a:lstStyle/>
                                    <a:p>
                                      <a:pPr indent="0" lvl="0" marL="0" rtl="0" algn="l">
                                        <a:spcBef>
                                          <a:spcPts val="0"/>
                                        </a:spcBef>
                                        <a:spcAft>
                                          <a:spcPts val="0"/>
                                        </a:spcAft>
                                        <a:buNone/>
                                      </a:pPr>
                                      <a:r>
                                        <a:rPr b="1" lang="en-US" sz="1100"/>
                                        <a:t>$3-30</a:t>
                                      </a:r>
                                      <a:endParaRPr b="1" sz="1100"/>
                                    </a:p>
                                  </a:txBody>
                                  <a:tcPr marT="63500" marB="63500" marR="63500" marL="63500"/>
                                </a:tc>
                              </a:tr>
                              <a:tr h="228650">
                                <a:tc>
                                  <a:txBody>
                                    <a:bodyPr/>
                                    <a:lstStyle/>
                                    <a:p>
                                      <a:pPr indent="0" lvl="0" marL="0" rtl="0" algn="l">
                                        <a:spcBef>
                                          <a:spcPts val="0"/>
                                        </a:spcBef>
                                        <a:spcAft>
                                          <a:spcPts val="0"/>
                                        </a:spcAft>
                                        <a:buNone/>
                                      </a:pPr>
                                      <a:r>
                                        <a:rPr b="1" lang="en-US" sz="1100"/>
                                        <a:t>shoes/boots</a:t>
                                      </a:r>
                                      <a:endParaRPr b="1" sz="1100"/>
                                    </a:p>
                                  </a:txBody>
                                  <a:tcPr marT="63500" marB="63500" marR="63500" marL="63500"/>
                                </a:tc>
                                <a:tc>
                                  <a:txBody>
                                    <a:bodyPr/>
                                    <a:lstStyle/>
                                    <a:p>
                                      <a:pPr indent="0" lvl="0" marL="0" rtl="0" algn="l">
                                        <a:spcBef>
                                          <a:spcPts val="0"/>
                                        </a:spcBef>
                                        <a:spcAft>
                                          <a:spcPts val="0"/>
                                        </a:spcAft>
                                        <a:buNone/>
                                      </a:pPr>
                                      <a:r>
                                        <a:rPr b="1" lang="en-US" sz="1100"/>
                                        <a:t>$2-30</a:t>
                                      </a:r>
                                      <a:endParaRPr b="1" sz="1100"/>
                                    </a:p>
                                  </a:txBody>
                                  <a:tcPr marT="63500" marB="63500" marR="63500" marL="63500"/>
                                </a:tc>
                              </a:tr>
                              <a:tr h="228650">
                                <a:tc>
                                  <a:txBody>
                                    <a:bodyPr/>
                                    <a:lstStyle/>
                                    <a:p>
                                      <a:pPr indent="0" lvl="0" marL="0" rtl="0" algn="l">
                                        <a:spcBef>
                                          <a:spcPts val="0"/>
                                        </a:spcBef>
                                        <a:spcAft>
                                          <a:spcPts val="0"/>
                                        </a:spcAft>
                                        <a:buNone/>
                                      </a:pPr>
                                      <a:r>
                                        <a:rPr b="1" lang="en-US" sz="1100"/>
                                        <a:t>pajamas</a:t>
                                      </a:r>
                                      <a:endParaRPr b="1" sz="1100"/>
                                    </a:p>
                                  </a:txBody>
                                  <a:tcPr marT="63500" marB="63500" marR="63500" marL="63500"/>
                                </a:tc>
                                <a:tc>
                                  <a:txBody>
                                    <a:bodyPr/>
                                    <a:lstStyle/>
                                    <a:p>
                                      <a:pPr indent="0" lvl="0" marL="0" rtl="0" algn="l">
                                        <a:spcBef>
                                          <a:spcPts val="0"/>
                                        </a:spcBef>
                                        <a:spcAft>
                                          <a:spcPts val="0"/>
                                        </a:spcAft>
                                        <a:buNone/>
                                      </a:pPr>
                                      <a:r>
                                        <a:rPr b="1" lang="en-US" sz="1100"/>
                                        <a:t>$3-10</a:t>
                                      </a:r>
                                      <a:endParaRPr b="1" sz="1100"/>
                                    </a:p>
                                  </a:txBody>
                                  <a:tcPr marT="63500" marB="63500" marR="63500" marL="63500"/>
                                </a:tc>
                              </a:tr>
                              <a:tr h="228650">
                                <a:tc>
                                  <a:txBody>
                                    <a:bodyPr/>
                                    <a:lstStyle/>
                                    <a:p>
                                      <a:pPr indent="0" lvl="0" marL="0" rtl="0" algn="l">
                                        <a:spcBef>
                                          <a:spcPts val="0"/>
                                        </a:spcBef>
                                        <a:spcAft>
                                          <a:spcPts val="0"/>
                                        </a:spcAft>
                                        <a:buNone/>
                                      </a:pPr>
                                      <a:r>
                                        <a:rPr b="1" lang="en-US" sz="1100"/>
                                        <a:t>New underwear</a:t>
                                      </a:r>
                                      <a:endParaRPr b="1" sz="1100"/>
                                    </a:p>
                                  </a:txBody>
                                  <a:tcPr marT="63500" marB="63500" marR="63500" marL="63500"/>
                                </a:tc>
                                <a:tc>
                                  <a:txBody>
                                    <a:bodyPr/>
                                    <a:lstStyle/>
                                    <a:p>
                                      <a:pPr indent="0" lvl="0" marL="0" rtl="0" algn="l">
                                        <a:spcBef>
                                          <a:spcPts val="0"/>
                                        </a:spcBef>
                                        <a:spcAft>
                                          <a:spcPts val="0"/>
                                        </a:spcAft>
                                        <a:buNone/>
                                      </a:pPr>
                                      <a:r>
                                        <a:rPr b="1" lang="en-US" sz="1100"/>
                                        <a:t>$5-10</a:t>
                                      </a:r>
                                      <a:endParaRPr b="1" sz="1100"/>
                                    </a:p>
                                  </a:txBody>
                                  <a:tcPr marT="63500" marB="63500" marR="63500" marL="63500"/>
                                </a:tc>
                              </a:tr>
                            </a:tbl>
                          </a:graphicData>
                        </a:graphic>
                      </wpg:graphicFrame>
                      <wpg:graphicFrame>
                        <wpg:xfrm>
                          <a:off x="5796400" y="862900"/>
                          <a:ext cx="3000000" cy="3000000"/>
                        </wpg:xfrm>
                        <a:graphic>
                          <a:graphicData uri="http://schemas.openxmlformats.org/drawingml/2006/table">
                            <a:tbl>
                              <a:tblPr>
                                <a:noFill/>
                                <a:tableStyleId>{7EA80BF7-2297-45D6-B85A-30850346B273}</a:tableStyleId>
                              </a:tblPr>
                              <a:tblGrid>
                                <a:gridCol w="1533525"/>
                                <a:gridCol w="638175"/>
                              </a:tblGrid>
                              <a:tr h="341625">
                                <a:tc gridSpan="2">
                                  <a:txBody>
                                    <a:bodyPr/>
                                    <a:lstStyle/>
                                    <a:p>
                                      <a:pPr indent="0" lvl="0" marL="0" rtl="0" algn="l">
                                        <a:spcBef>
                                          <a:spcPts val="0"/>
                                        </a:spcBef>
                                        <a:spcAft>
                                          <a:spcPts val="0"/>
                                        </a:spcAft>
                                        <a:buNone/>
                                      </a:pPr>
                                      <a:r>
                                        <a:rPr b="1" lang="en-US" sz="1100"/>
                                        <a:t>Children’s clothing</a:t>
                                      </a:r>
                                      <a:endParaRPr b="1" sz="1100"/>
                                    </a:p>
                                  </a:txBody>
                                  <a:tcPr marT="63500" marB="63500" marR="63500" marL="63500"/>
                                </a:tc>
                                <a:tc hMerge="1"/>
                              </a:tr>
                              <a:tr h="12700">
                                <a:tc>
                                  <a:txBody>
                                    <a:bodyPr/>
                                    <a:lstStyle/>
                                    <a:p>
                                      <a:pPr indent="0" lvl="0" marL="0" rtl="0" algn="l">
                                        <a:spcBef>
                                          <a:spcPts val="0"/>
                                        </a:spcBef>
                                        <a:spcAft>
                                          <a:spcPts val="0"/>
                                        </a:spcAft>
                                        <a:buNone/>
                                      </a:pPr>
                                      <a:r>
                                        <a:rPr b="1" lang="en-US" sz="1100"/>
                                        <a:t>tops</a:t>
                                      </a:r>
                                      <a:endParaRPr b="1" sz="1100"/>
                                    </a:p>
                                  </a:txBody>
                                  <a:tcPr marT="63500" marB="63500" marR="63500" marL="63500"/>
                                </a:tc>
                                <a:tc>
                                  <a:txBody>
                                    <a:bodyPr/>
                                    <a:lstStyle/>
                                    <a:p>
                                      <a:pPr indent="0" lvl="0" marL="0" rtl="0" algn="l">
                                        <a:spcBef>
                                          <a:spcPts val="0"/>
                                        </a:spcBef>
                                        <a:spcAft>
                                          <a:spcPts val="0"/>
                                        </a:spcAft>
                                        <a:buNone/>
                                      </a:pPr>
                                      <a:r>
                                        <a:rPr b="1" lang="en-US" sz="1100"/>
                                        <a:t>$1-3</a:t>
                                      </a:r>
                                      <a:endParaRPr b="1" sz="1100"/>
                                    </a:p>
                                  </a:txBody>
                                  <a:tcPr marT="63500" marB="63500" marR="63500" marL="63500"/>
                                </a:tc>
                              </a:tr>
                              <a:tr h="12700">
                                <a:tc>
                                  <a:txBody>
                                    <a:bodyPr/>
                                    <a:lstStyle/>
                                    <a:p>
                                      <a:pPr indent="0" lvl="0" marL="0" rtl="0" algn="l">
                                        <a:spcBef>
                                          <a:spcPts val="0"/>
                                        </a:spcBef>
                                        <a:spcAft>
                                          <a:spcPts val="0"/>
                                        </a:spcAft>
                                        <a:buNone/>
                                      </a:pPr>
                                      <a:r>
                                        <a:rPr b="1" lang="en-US" sz="1100"/>
                                        <a:t>sweater</a:t>
                                      </a:r>
                                      <a:endParaRPr b="1" sz="1100"/>
                                    </a:p>
                                  </a:txBody>
                                  <a:tcPr marT="63500" marB="63500" marR="63500" marL="63500"/>
                                </a:tc>
                                <a:tc>
                                  <a:txBody>
                                    <a:bodyPr/>
                                    <a:lstStyle/>
                                    <a:p>
                                      <a:pPr indent="0" lvl="0" marL="0" rtl="0" algn="l">
                                        <a:spcBef>
                                          <a:spcPts val="0"/>
                                        </a:spcBef>
                                        <a:spcAft>
                                          <a:spcPts val="0"/>
                                        </a:spcAft>
                                        <a:buNone/>
                                      </a:pPr>
                                      <a:r>
                                        <a:rPr b="1" lang="en-US" sz="1100"/>
                                        <a:t>$2-4</a:t>
                                      </a:r>
                                      <a:endParaRPr b="1" sz="1100"/>
                                    </a:p>
                                  </a:txBody>
                                  <a:tcPr marT="63500" marB="63500" marR="63500" marL="63500"/>
                                </a:tc>
                              </a:tr>
                              <a:tr h="236850">
                                <a:tc>
                                  <a:txBody>
                                    <a:bodyPr/>
                                    <a:lstStyle/>
                                    <a:p>
                                      <a:pPr indent="0" lvl="0" marL="0" rtl="0" algn="l">
                                        <a:spcBef>
                                          <a:spcPts val="0"/>
                                        </a:spcBef>
                                        <a:spcAft>
                                          <a:spcPts val="0"/>
                                        </a:spcAft>
                                        <a:buNone/>
                                      </a:pPr>
                                      <a:r>
                                        <a:rPr b="1" lang="en-US" sz="1100"/>
                                        <a:t>skirt/dress</a:t>
                                      </a:r>
                                      <a:endParaRPr b="1" sz="1100"/>
                                    </a:p>
                                  </a:txBody>
                                  <a:tcPr marT="63500" marB="63500" marR="63500" marL="63500"/>
                                </a:tc>
                                <a:tc>
                                  <a:txBody>
                                    <a:bodyPr/>
                                    <a:lstStyle/>
                                    <a:p>
                                      <a:pPr indent="0" lvl="0" marL="0" rtl="0" algn="l">
                                        <a:spcBef>
                                          <a:spcPts val="0"/>
                                        </a:spcBef>
                                        <a:spcAft>
                                          <a:spcPts val="0"/>
                                        </a:spcAft>
                                        <a:buNone/>
                                      </a:pPr>
                                      <a:r>
                                        <a:rPr b="1" lang="en-US" sz="1100"/>
                                        <a:t>$5-6</a:t>
                                      </a:r>
                                      <a:endParaRPr b="1" sz="1100"/>
                                    </a:p>
                                  </a:txBody>
                                  <a:tcPr marT="63500" marB="63500" marR="63500" marL="63500"/>
                                </a:tc>
                              </a:tr>
                              <a:tr h="236850">
                                <a:tc>
                                  <a:txBody>
                                    <a:bodyPr/>
                                    <a:lstStyle/>
                                    <a:p>
                                      <a:pPr indent="0" lvl="0" marL="0" rtl="0" algn="l">
                                        <a:spcBef>
                                          <a:spcPts val="0"/>
                                        </a:spcBef>
                                        <a:spcAft>
                                          <a:spcPts val="0"/>
                                        </a:spcAft>
                                        <a:buNone/>
                                      </a:pPr>
                                      <a:r>
                                        <a:rPr b="1" lang="en-US" sz="1100"/>
                                        <a:t>pants/slacks</a:t>
                                      </a:r>
                                      <a:endParaRPr b="1" sz="1100"/>
                                    </a:p>
                                  </a:txBody>
                                  <a:tcPr marT="63500" marB="63500" marR="63500" marL="63500"/>
                                </a:tc>
                                <a:tc>
                                  <a:txBody>
                                    <a:bodyPr/>
                                    <a:lstStyle/>
                                    <a:p>
                                      <a:pPr indent="0" lvl="0" marL="0" rtl="0" algn="l">
                                        <a:spcBef>
                                          <a:spcPts val="0"/>
                                        </a:spcBef>
                                        <a:spcAft>
                                          <a:spcPts val="0"/>
                                        </a:spcAft>
                                        <a:buNone/>
                                      </a:pPr>
                                      <a:r>
                                        <a:rPr b="1" lang="en-US" sz="1100"/>
                                        <a:t>$2-5</a:t>
                                      </a:r>
                                      <a:endParaRPr b="1" sz="1100"/>
                                    </a:p>
                                  </a:txBody>
                                  <a:tcPr marT="63500" marB="63500" marR="63500" marL="63500"/>
                                </a:tc>
                              </a:tr>
                              <a:tr h="12700">
                                <a:tc>
                                  <a:txBody>
                                    <a:bodyPr/>
                                    <a:lstStyle/>
                                    <a:p>
                                      <a:pPr indent="0" lvl="0" marL="0" rtl="0" algn="l">
                                        <a:spcBef>
                                          <a:spcPts val="0"/>
                                        </a:spcBef>
                                        <a:spcAft>
                                          <a:spcPts val="0"/>
                                        </a:spcAft>
                                        <a:buNone/>
                                      </a:pPr>
                                      <a:r>
                                        <a:rPr b="1" lang="en-US" sz="1100"/>
                                        <a:t>coat/ snowsuit</a:t>
                                      </a:r>
                                      <a:endParaRPr b="1" sz="1100"/>
                                    </a:p>
                                  </a:txBody>
                                  <a:tcPr marT="63500" marB="63500" marR="63500" marL="63500"/>
                                </a:tc>
                                <a:tc>
                                  <a:txBody>
                                    <a:bodyPr/>
                                    <a:lstStyle/>
                                    <a:p>
                                      <a:pPr indent="0" lvl="0" marL="0" rtl="0" algn="l">
                                        <a:spcBef>
                                          <a:spcPts val="0"/>
                                        </a:spcBef>
                                        <a:spcAft>
                                          <a:spcPts val="0"/>
                                        </a:spcAft>
                                        <a:buNone/>
                                      </a:pPr>
                                      <a:r>
                                        <a:rPr b="1" lang="en-US" sz="1100"/>
                                        <a:t>$3-15</a:t>
                                      </a:r>
                                      <a:endParaRPr b="1" sz="1100"/>
                                    </a:p>
                                  </a:txBody>
                                  <a:tcPr marT="63500" marB="63500" marR="63500" marL="63500"/>
                                </a:tc>
                              </a:tr>
                              <a:tr h="12700">
                                <a:tc>
                                  <a:txBody>
                                    <a:bodyPr/>
                                    <a:lstStyle/>
                                    <a:p>
                                      <a:pPr indent="0" lvl="0" marL="0" rtl="0" algn="l">
                                        <a:spcBef>
                                          <a:spcPts val="0"/>
                                        </a:spcBef>
                                        <a:spcAft>
                                          <a:spcPts val="0"/>
                                        </a:spcAft>
                                        <a:buNone/>
                                      </a:pPr>
                                      <a:r>
                                        <a:rPr b="1" lang="en-US" sz="1100"/>
                                        <a:t>shoes/boots</a:t>
                                      </a:r>
                                      <a:endParaRPr b="1" sz="1100"/>
                                    </a:p>
                                  </a:txBody>
                                  <a:tcPr marT="63500" marB="63500" marR="63500" marL="63500"/>
                                </a:tc>
                                <a:tc>
                                  <a:txBody>
                                    <a:bodyPr/>
                                    <a:lstStyle/>
                                    <a:p>
                                      <a:pPr indent="0" lvl="0" marL="0" rtl="0" algn="l">
                                        <a:spcBef>
                                          <a:spcPts val="0"/>
                                        </a:spcBef>
                                        <a:spcAft>
                                          <a:spcPts val="0"/>
                                        </a:spcAft>
                                        <a:buNone/>
                                      </a:pPr>
                                      <a:r>
                                        <a:rPr b="1" lang="en-US" sz="1100"/>
                                        <a:t>$2-10</a:t>
                                      </a:r>
                                      <a:endParaRPr b="1" sz="1100"/>
                                    </a:p>
                                  </a:txBody>
                                  <a:tcPr marT="63500" marB="63500" marR="63500" marL="63500"/>
                                </a:tc>
                              </a:tr>
                              <a:tr h="12700">
                                <a:tc>
                                  <a:txBody>
                                    <a:bodyPr/>
                                    <a:lstStyle/>
                                    <a:p>
                                      <a:pPr indent="0" lvl="0" marL="0" rtl="0" algn="l">
                                        <a:spcBef>
                                          <a:spcPts val="0"/>
                                        </a:spcBef>
                                        <a:spcAft>
                                          <a:spcPts val="0"/>
                                        </a:spcAft>
                                        <a:buNone/>
                                      </a:pPr>
                                      <a:r>
                                        <a:rPr b="1" lang="en-US" sz="1100"/>
                                        <a:t>onesies</a:t>
                                      </a:r>
                                      <a:endParaRPr b="1" sz="1100"/>
                                    </a:p>
                                  </a:txBody>
                                  <a:tcPr marT="63500" marB="63500" marR="63500" marL="63500"/>
                                </a:tc>
                                <a:tc>
                                  <a:txBody>
                                    <a:bodyPr/>
                                    <a:lstStyle/>
                                    <a:p>
                                      <a:pPr indent="0" lvl="0" marL="0" rtl="0" algn="l">
                                        <a:spcBef>
                                          <a:spcPts val="0"/>
                                        </a:spcBef>
                                        <a:spcAft>
                                          <a:spcPts val="0"/>
                                        </a:spcAft>
                                        <a:buNone/>
                                      </a:pPr>
                                      <a:r>
                                        <a:rPr b="1" lang="en-US" sz="1100"/>
                                        <a:t>$4-10</a:t>
                                      </a:r>
                                      <a:endParaRPr b="1" sz="1100"/>
                                    </a:p>
                                  </a:txBody>
                                  <a:tcPr marT="63500" marB="63500" marR="63500" marL="63500"/>
                                </a:tc>
                              </a:tr>
                            </a:tbl>
                          </a:graphicData>
                        </a:graphic>
                      </wpg:graphicFrame>
                      <wpg:graphicFrame>
                        <wpg:xfrm>
                          <a:off x="1103075" y="3657600"/>
                          <a:ext cx="3000000" cy="3000000"/>
                        </wpg:xfrm>
                        <a:graphic>
                          <a:graphicData uri="http://schemas.openxmlformats.org/drawingml/2006/table">
                            <a:tbl>
                              <a:tblPr>
                                <a:noFill/>
                                <a:tableStyleId>{7EA80BF7-2297-45D6-B85A-30850346B273}</a:tableStyleId>
                              </a:tblPr>
                              <a:tblGrid>
                                <a:gridCol w="1581150"/>
                                <a:gridCol w="581025"/>
                              </a:tblGrid>
                              <a:tr h="341625">
                                <a:tc gridSpan="2">
                                  <a:txBody>
                                    <a:bodyPr/>
                                    <a:lstStyle/>
                                    <a:p>
                                      <a:pPr indent="0" lvl="0" marL="0" rtl="0" algn="l">
                                        <a:spcBef>
                                          <a:spcPts val="0"/>
                                        </a:spcBef>
                                        <a:spcAft>
                                          <a:spcPts val="0"/>
                                        </a:spcAft>
                                        <a:buNone/>
                                      </a:pPr>
                                      <a:r>
                                        <a:rPr b="1" lang="en-US" sz="1100"/>
                                        <a:t>Unisex items</a:t>
                                      </a:r>
                                      <a:endParaRPr b="1" sz="1100"/>
                                    </a:p>
                                  </a:txBody>
                                  <a:tcPr marT="63500" marB="63500" marR="63500" marL="63500"/>
                                </a:tc>
                                <a:tc hMerge="1"/>
                              </a:tr>
                              <a:tr h="341625">
                                <a:tc>
                                  <a:txBody>
                                    <a:bodyPr/>
                                    <a:lstStyle/>
                                    <a:p>
                                      <a:pPr indent="0" lvl="0" marL="0" rtl="0" algn="l">
                                        <a:spcBef>
                                          <a:spcPts val="0"/>
                                        </a:spcBef>
                                        <a:spcAft>
                                          <a:spcPts val="0"/>
                                        </a:spcAft>
                                        <a:buNone/>
                                      </a:pPr>
                                      <a:r>
                                        <a:rPr b="1" lang="en-US" sz="1100"/>
                                        <a:t>hats/ gloves/ scarves</a:t>
                                      </a:r>
                                      <a:endParaRPr b="1" sz="1100"/>
                                    </a:p>
                                  </a:txBody>
                                  <a:tcPr marT="63500" marB="63500" marR="63500" marL="63500"/>
                                </a:tc>
                                <a:tc>
                                  <a:txBody>
                                    <a:bodyPr/>
                                    <a:lstStyle/>
                                    <a:p>
                                      <a:pPr indent="0" lvl="0" marL="0" rtl="0" algn="l">
                                        <a:spcBef>
                                          <a:spcPts val="0"/>
                                        </a:spcBef>
                                        <a:spcAft>
                                          <a:spcPts val="0"/>
                                        </a:spcAft>
                                        <a:buNone/>
                                      </a:pPr>
                                      <a:r>
                                        <a:rPr b="1" lang="en-US" sz="1100"/>
                                        <a:t>$1-15</a:t>
                                      </a:r>
                                      <a:endParaRPr b="1" sz="1100"/>
                                    </a:p>
                                  </a:txBody>
                                  <a:tcPr marT="63500" marB="63500" marR="63500" marL="63500"/>
                                </a:tc>
                              </a:tr>
                              <a:tr h="12700">
                                <a:tc>
                                  <a:txBody>
                                    <a:bodyPr/>
                                    <a:lstStyle/>
                                    <a:p>
                                      <a:pPr indent="0" lvl="0" marL="0" rtl="0" algn="l">
                                        <a:spcBef>
                                          <a:spcPts val="0"/>
                                        </a:spcBef>
                                        <a:spcAft>
                                          <a:spcPts val="0"/>
                                        </a:spcAft>
                                        <a:buNone/>
                                      </a:pPr>
                                      <a:r>
                                        <a:rPr b="1" lang="en-US" sz="1100"/>
                                        <a:t>sheets</a:t>
                                      </a:r>
                                      <a:endParaRPr b="1" sz="1100"/>
                                    </a:p>
                                  </a:txBody>
                                  <a:tcPr marT="63500" marB="63500" marR="63500" marL="63500"/>
                                </a:tc>
                                <a:tc>
                                  <a:txBody>
                                    <a:bodyPr/>
                                    <a:lstStyle/>
                                    <a:p>
                                      <a:pPr indent="0" lvl="0" marL="0" rtl="0" algn="l">
                                        <a:spcBef>
                                          <a:spcPts val="0"/>
                                        </a:spcBef>
                                        <a:spcAft>
                                          <a:spcPts val="0"/>
                                        </a:spcAft>
                                        <a:buNone/>
                                      </a:pPr>
                                      <a:r>
                                        <a:rPr b="1" lang="en-US" sz="1100"/>
                                        <a:t>$3-10</a:t>
                                      </a:r>
                                      <a:endParaRPr b="1" sz="1100"/>
                                    </a:p>
                                  </a:txBody>
                                  <a:tcPr marT="63500" marB="63500" marR="63500" marL="63500"/>
                                </a:tc>
                              </a:tr>
                              <a:tr h="236850">
                                <a:tc>
                                  <a:txBody>
                                    <a:bodyPr/>
                                    <a:lstStyle/>
                                    <a:p>
                                      <a:pPr indent="0" lvl="0" marL="0" rtl="0" algn="l">
                                        <a:spcBef>
                                          <a:spcPts val="0"/>
                                        </a:spcBef>
                                        <a:spcAft>
                                          <a:spcPts val="0"/>
                                        </a:spcAft>
                                        <a:buNone/>
                                      </a:pPr>
                                      <a:r>
                                        <a:rPr b="1" lang="en-US" sz="1100"/>
                                        <a:t>blanket</a:t>
                                      </a:r>
                                      <a:endParaRPr b="1" sz="1100"/>
                                    </a:p>
                                  </a:txBody>
                                  <a:tcPr marT="63500" marB="63500" marR="63500" marL="63500"/>
                                </a:tc>
                                <a:tc>
                                  <a:txBody>
                                    <a:bodyPr/>
                                    <a:lstStyle/>
                                    <a:p>
                                      <a:pPr indent="0" lvl="0" marL="0" rtl="0" algn="l">
                                        <a:spcBef>
                                          <a:spcPts val="0"/>
                                        </a:spcBef>
                                        <a:spcAft>
                                          <a:spcPts val="0"/>
                                        </a:spcAft>
                                        <a:buNone/>
                                      </a:pPr>
                                      <a:r>
                                        <a:rPr b="1" lang="en-US" sz="1100"/>
                                        <a:t>$2-8</a:t>
                                      </a:r>
                                      <a:endParaRPr b="1" sz="1100"/>
                                    </a:p>
                                  </a:txBody>
                                  <a:tcPr marT="63500" marB="63500" marR="63500" marL="63500"/>
                                </a:tc>
                              </a:tr>
                              <a:tr h="236850">
                                <a:tc>
                                  <a:txBody>
                                    <a:bodyPr/>
                                    <a:lstStyle/>
                                    <a:p>
                                      <a:pPr indent="0" lvl="0" marL="0" rtl="0" algn="l">
                                        <a:spcBef>
                                          <a:spcPts val="0"/>
                                        </a:spcBef>
                                        <a:spcAft>
                                          <a:spcPts val="0"/>
                                        </a:spcAft>
                                        <a:buNone/>
                                      </a:pPr>
                                      <a:r>
                                        <a:rPr b="1" lang="en-US" sz="1100"/>
                                        <a:t>toiletries</a:t>
                                      </a:r>
                                      <a:endParaRPr b="1" sz="1100"/>
                                    </a:p>
                                  </a:txBody>
                                  <a:tcPr marT="63500" marB="63500" marR="63500" marL="63500"/>
                                </a:tc>
                                <a:tc>
                                  <a:txBody>
                                    <a:bodyPr/>
                                    <a:lstStyle/>
                                    <a:p>
                                      <a:pPr indent="0" lvl="0" marL="0" rtl="0" algn="l">
                                        <a:spcBef>
                                          <a:spcPts val="0"/>
                                        </a:spcBef>
                                        <a:spcAft>
                                          <a:spcPts val="0"/>
                                        </a:spcAft>
                                        <a:buNone/>
                                      </a:pPr>
                                      <a:r>
                                        <a:rPr b="1" lang="en-US" sz="1100"/>
                                        <a:t>$1-5</a:t>
                                      </a:r>
                                      <a:endParaRPr b="1" sz="1100"/>
                                    </a:p>
                                  </a:txBody>
                                  <a:tcPr marT="63500" marB="63500" marR="63500" marL="63500"/>
                                </a:tc>
                              </a:tr>
                              <a:tr h="12700">
                                <a:tc>
                                  <a:txBody>
                                    <a:bodyPr/>
                                    <a:lstStyle/>
                                    <a:p>
                                      <a:pPr indent="0" lvl="0" marL="0" rtl="0" algn="l">
                                        <a:spcBef>
                                          <a:spcPts val="0"/>
                                        </a:spcBef>
                                        <a:spcAft>
                                          <a:spcPts val="0"/>
                                        </a:spcAft>
                                        <a:buNone/>
                                      </a:pPr>
                                      <a:r>
                                        <a:rPr b="1" lang="en-US" sz="1100"/>
                                        <a:t>bags/ backpacks/ suitcase</a:t>
                                      </a:r>
                                      <a:endParaRPr b="1" sz="1100"/>
                                    </a:p>
                                  </a:txBody>
                                  <a:tcPr marT="63500" marB="63500" marR="63500" marL="63500"/>
                                </a:tc>
                                <a:tc>
                                  <a:txBody>
                                    <a:bodyPr/>
                                    <a:lstStyle/>
                                    <a:p>
                                      <a:pPr indent="0" lvl="0" marL="0" rtl="0" algn="l">
                                        <a:spcBef>
                                          <a:spcPts val="0"/>
                                        </a:spcBef>
                                        <a:spcAft>
                                          <a:spcPts val="0"/>
                                        </a:spcAft>
                                        <a:buNone/>
                                      </a:pPr>
                                      <a:r>
                                        <a:rPr b="1" lang="en-US" sz="1100"/>
                                        <a:t>$5-20</a:t>
                                      </a:r>
                                      <a:endParaRPr b="1" sz="1100"/>
                                    </a:p>
                                  </a:txBody>
                                  <a:tcPr marT="63500" marB="63500" marR="63500" marL="63500"/>
                                </a:tc>
                              </a:tr>
                            </a:tbl>
                          </a:graphicData>
                        </a:graphic>
                      </wpg:graphicFrame>
                      <wpg:graphicFrame>
                        <wpg:xfrm>
                          <a:off x="4945925" y="5346100"/>
                          <a:ext cx="3000000" cy="3000000"/>
                        </wpg:xfrm>
                        <a:graphic>
                          <a:graphicData uri="http://schemas.openxmlformats.org/drawingml/2006/table">
                            <a:tbl>
                              <a:tblPr>
                                <a:noFill/>
                                <a:tableStyleId>{7EA80BF7-2297-45D6-B85A-30850346B273}</a:tableStyleId>
                              </a:tblPr>
                              <a:tblGrid>
                                <a:gridCol w="3022175"/>
                              </a:tblGrid>
                              <a:tr h="12700">
                                <a:tc>
                                  <a:txBody>
                                    <a:bodyPr/>
                                    <a:lstStyle/>
                                    <a:p>
                                      <a:pPr indent="0" lvl="0" marL="0" rtl="0" algn="l">
                                        <a:spcBef>
                                          <a:spcPts val="0"/>
                                        </a:spcBef>
                                        <a:spcAft>
                                          <a:spcPts val="0"/>
                                        </a:spcAft>
                                        <a:buNone/>
                                      </a:pPr>
                                      <a:r>
                                        <a:rPr b="1" lang="en-US" sz="1300"/>
                                        <a:t>Thank you again for your donation!!</a:t>
                                      </a:r>
                                      <a:endParaRPr b="1" sz="1300"/>
                                    </a:p>
                                  </a:txBody>
                                  <a:tcPr marT="63500" marB="63500" marR="63500" marL="63500"/>
                                </a:tc>
                              </a:tr>
                            </a:tbl>
                          </a:graphicData>
                        </a:graphic>
                      </wpg:graphicFrame>
                    </wpg:wgp>
                  </a:graphicData>
                </a:graphic>
              </wp:anchor>
            </w:drawing>
          </mc:Choice>
          <mc:Fallback>
            <w:drawing>
              <wp:anchor allowOverlap="1" behindDoc="0" distB="114300" distT="114300" distL="114300" distR="114300" hidden="0" layoutInCell="1" locked="0" relativeHeight="0" simplePos="0">
                <wp:simplePos x="0" y="0"/>
                <wp:positionH relativeFrom="column">
                  <wp:posOffset>-71437</wp:posOffset>
                </wp:positionH>
                <wp:positionV relativeFrom="paragraph">
                  <wp:posOffset>342900</wp:posOffset>
                </wp:positionV>
                <wp:extent cx="6943725" cy="4898063"/>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943725" cy="4898063"/>
                        </a:xfrm>
                        <a:prstGeom prst="rect"/>
                        <a:ln/>
                      </pic:spPr>
                    </pic:pic>
                  </a:graphicData>
                </a:graphic>
              </wp:anchor>
            </w:drawing>
          </mc:Fallback>
        </mc:AlternateContent>
      </w:r>
    </w:p>
    <w:p w:rsidR="00000000" w:rsidDel="00000000" w:rsidP="00000000" w:rsidRDefault="00000000" w:rsidRPr="00000000" w14:paraId="0000001A">
      <w:pPr>
        <w:spacing w:after="240" w:before="240" w:lineRule="auto"/>
        <w:rPr>
          <w:b w:val="1"/>
          <w:u w:val="single"/>
        </w:rPr>
      </w:pPr>
      <w:r w:rsidDel="00000000" w:rsidR="00000000" w:rsidRPr="00000000">
        <w:rPr>
          <w:rtl w:val="0"/>
        </w:rPr>
      </w:r>
    </w:p>
    <w:p w:rsidR="00000000" w:rsidDel="00000000" w:rsidP="00000000" w:rsidRDefault="00000000" w:rsidRPr="00000000" w14:paraId="0000001B">
      <w:pPr>
        <w:spacing w:after="240" w:before="240" w:lineRule="auto"/>
        <w:rPr>
          <w:b w:val="1"/>
          <w:u w:val="single"/>
        </w:rPr>
      </w:pPr>
      <w:r w:rsidDel="00000000" w:rsidR="00000000" w:rsidRPr="00000000">
        <w:rPr>
          <w:rtl w:val="0"/>
        </w:rPr>
      </w:r>
    </w:p>
    <w:p w:rsidR="00000000" w:rsidDel="00000000" w:rsidP="00000000" w:rsidRDefault="00000000" w:rsidRPr="00000000" w14:paraId="0000001C">
      <w:pPr>
        <w:spacing w:after="240" w:before="240" w:lineRule="auto"/>
        <w:rPr>
          <w:b w:val="1"/>
          <w:u w:val="single"/>
        </w:rPr>
      </w:pPr>
      <w:r w:rsidDel="00000000" w:rsidR="00000000" w:rsidRPr="00000000">
        <w:rPr>
          <w:rtl w:val="0"/>
        </w:rPr>
      </w:r>
    </w:p>
    <w:p w:rsidR="00000000" w:rsidDel="00000000" w:rsidP="00000000" w:rsidRDefault="00000000" w:rsidRPr="00000000" w14:paraId="0000001D">
      <w:pPr>
        <w:spacing w:after="240" w:before="240" w:lineRule="auto"/>
        <w:rPr>
          <w:b w:val="1"/>
          <w:u w:val="single"/>
        </w:rPr>
      </w:pPr>
      <w:r w:rsidDel="00000000" w:rsidR="00000000" w:rsidRPr="00000000">
        <w:rPr>
          <w:rtl w:val="0"/>
        </w:rPr>
      </w:r>
    </w:p>
    <w:p w:rsidR="00000000" w:rsidDel="00000000" w:rsidP="00000000" w:rsidRDefault="00000000" w:rsidRPr="00000000" w14:paraId="0000001E">
      <w:pPr>
        <w:spacing w:after="240" w:before="240" w:lineRule="auto"/>
        <w:ind w:left="0" w:firstLine="0"/>
        <w:rPr>
          <w:b w:val="1"/>
          <w:u w:val="single"/>
        </w:rPr>
      </w:pPr>
      <w:r w:rsidDel="00000000" w:rsidR="00000000" w:rsidRPr="00000000">
        <w:rPr>
          <w:rtl w:val="0"/>
        </w:rPr>
      </w:r>
    </w:p>
    <w:sectPr>
      <w:headerReference r:id="rId7" w:type="default"/>
      <w:pgSz w:h="15840" w:w="12240" w:orient="portrait"/>
      <w:pgMar w:bottom="1440" w:top="144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240" w:before="240" w:lineRule="auto"/>
      <w:rPr/>
    </w:pPr>
    <w:r w:rsidDel="00000000" w:rsidR="00000000" w:rsidRPr="00000000">
      <w:rPr/>
      <w:drawing>
        <wp:inline distB="114300" distT="114300" distL="114300" distR="114300">
          <wp:extent cx="2895600" cy="130968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95600" cy="13096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033043" cy="729629"/>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33043" cy="7296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